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51B1" w14:textId="3D25DCAD" w:rsidR="008A32A4" w:rsidRDefault="00225ADB" w:rsidP="00225ADB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KELBROOK AND SOUGH PARISH COUNCIL</w:t>
      </w:r>
    </w:p>
    <w:p w14:paraId="54ACD143" w14:textId="1F69C805" w:rsidR="00225ADB" w:rsidRDefault="005963CA" w:rsidP="005963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Vacancy for a Clerk and Responsible Financial Officer</w:t>
      </w:r>
    </w:p>
    <w:p w14:paraId="6C5AB488" w14:textId="071EB0A3" w:rsidR="005963CA" w:rsidRDefault="005963CA" w:rsidP="005963CA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Kelbrook</w:t>
      </w:r>
      <w:proofErr w:type="spellEnd"/>
      <w:r>
        <w:rPr>
          <w:rFonts w:cstheme="minorHAnsi"/>
          <w:sz w:val="32"/>
          <w:szCs w:val="32"/>
        </w:rPr>
        <w:t xml:space="preserve"> and Sough Parish Council is an active Council that seeks a highly motivated</w:t>
      </w:r>
      <w:r w:rsidR="009F6214">
        <w:rPr>
          <w:rFonts w:cstheme="minorHAnsi"/>
          <w:sz w:val="32"/>
          <w:szCs w:val="32"/>
        </w:rPr>
        <w:t>, enthusiastic</w:t>
      </w:r>
      <w:r>
        <w:rPr>
          <w:rFonts w:cstheme="minorHAnsi"/>
          <w:sz w:val="32"/>
          <w:szCs w:val="32"/>
        </w:rPr>
        <w:t xml:space="preserve"> person to take the role of the Clerk to the Council and Responsible Financial Officer.</w:t>
      </w:r>
    </w:p>
    <w:p w14:paraId="6413EE82" w14:textId="23AEBE15" w:rsidR="005963CA" w:rsidRDefault="005963CA" w:rsidP="005963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post is part time, 12 hours per month. Working mainly from home, the hours of work are flexible except for attendance at meetings</w:t>
      </w:r>
      <w:r w:rsidR="00FC2B8B">
        <w:rPr>
          <w:rFonts w:cstheme="minorHAnsi"/>
          <w:sz w:val="32"/>
          <w:szCs w:val="32"/>
        </w:rPr>
        <w:t>.</w:t>
      </w:r>
    </w:p>
    <w:p w14:paraId="15649F3F" w14:textId="0CC11ED9" w:rsidR="00FC2B8B" w:rsidRDefault="00FC2B8B" w:rsidP="005963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Salary in accordance with National Joint Council recommendations; pay scale LC2 points 18 to 23, dependent upon qualifications and experience.</w:t>
      </w:r>
    </w:p>
    <w:p w14:paraId="27F60162" w14:textId="76ABACE0" w:rsidR="00FC2B8B" w:rsidRDefault="00FC2B8B" w:rsidP="005963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MUST be IT literate, able to use the Microsoft Office Suite. A laptop will be provided. Must be able to store Council files at your home address. Must be able to attend meetings (generally the 2</w:t>
      </w:r>
      <w:r w:rsidRPr="00FC2B8B">
        <w:rPr>
          <w:rFonts w:cstheme="minorHAnsi"/>
          <w:sz w:val="32"/>
          <w:szCs w:val="32"/>
          <w:vertAlign w:val="superscript"/>
        </w:rPr>
        <w:t>nd</w:t>
      </w:r>
      <w:r>
        <w:rPr>
          <w:rFonts w:cstheme="minorHAnsi"/>
          <w:sz w:val="32"/>
          <w:szCs w:val="32"/>
        </w:rPr>
        <w:t xml:space="preserve"> Tuesday of each month).</w:t>
      </w:r>
    </w:p>
    <w:p w14:paraId="6F241799" w14:textId="29D9832A" w:rsidR="00FC2B8B" w:rsidRPr="00FC2B8B" w:rsidRDefault="00FC2B8B" w:rsidP="009F621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Duties will </w:t>
      </w:r>
      <w:proofErr w:type="gramStart"/>
      <w:r>
        <w:rPr>
          <w:rFonts w:cstheme="minorHAnsi"/>
          <w:sz w:val="32"/>
          <w:szCs w:val="32"/>
        </w:rPr>
        <w:t>include: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Pr="009F6214">
        <w:rPr>
          <w:rFonts w:cstheme="minorHAnsi"/>
          <w:sz w:val="32"/>
          <w:szCs w:val="32"/>
        </w:rPr>
        <w:t>Acting as advisor to the council which involves learning about the relevant parish legislation</w:t>
      </w:r>
      <w:r w:rsidR="009F6214">
        <w:rPr>
          <w:rFonts w:cstheme="minorHAnsi"/>
          <w:sz w:val="32"/>
          <w:szCs w:val="32"/>
        </w:rPr>
        <w:t xml:space="preserve">, </w:t>
      </w:r>
      <w:r w:rsidRPr="00FC2B8B">
        <w:rPr>
          <w:rFonts w:cstheme="minorHAnsi"/>
          <w:sz w:val="32"/>
          <w:szCs w:val="32"/>
        </w:rPr>
        <w:t xml:space="preserve">Preparation of the agenda, minute </w:t>
      </w:r>
      <w:r w:rsidR="009F6214" w:rsidRPr="00FC2B8B">
        <w:rPr>
          <w:rFonts w:cstheme="minorHAnsi"/>
          <w:sz w:val="32"/>
          <w:szCs w:val="32"/>
        </w:rPr>
        <w:t>taking,</w:t>
      </w:r>
      <w:r w:rsidRPr="00FC2B8B">
        <w:rPr>
          <w:rFonts w:cstheme="minorHAnsi"/>
          <w:sz w:val="32"/>
          <w:szCs w:val="32"/>
        </w:rPr>
        <w:t xml:space="preserve"> compilation of correspondence</w:t>
      </w:r>
      <w:r w:rsidR="009F6214">
        <w:rPr>
          <w:rFonts w:cstheme="minorHAnsi"/>
          <w:sz w:val="32"/>
          <w:szCs w:val="32"/>
        </w:rPr>
        <w:t>, filing and accounts in addition to being the Responsible Financial Officer to the Council. The Clerk will also have responsibility for updating the PC website.</w:t>
      </w:r>
    </w:p>
    <w:p w14:paraId="74E4F6AC" w14:textId="3811459C" w:rsidR="00FC2B8B" w:rsidRDefault="00FC2B8B" w:rsidP="00FC2B8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Prior relevant experience is an advantage but training in all aspects of local government administration, leading to the Local Council Administration qualification will be provided.</w:t>
      </w:r>
    </w:p>
    <w:p w14:paraId="5444C95C" w14:textId="40461640" w:rsidR="00FC2B8B" w:rsidRDefault="009F6214" w:rsidP="005963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For further information or to </w:t>
      </w:r>
      <w:r w:rsidR="00FC2B8B">
        <w:rPr>
          <w:rFonts w:cstheme="minorHAnsi"/>
          <w:sz w:val="32"/>
          <w:szCs w:val="32"/>
        </w:rPr>
        <w:t xml:space="preserve">apply in writing </w:t>
      </w:r>
      <w:r>
        <w:rPr>
          <w:rFonts w:cstheme="minorHAnsi"/>
          <w:sz w:val="32"/>
          <w:szCs w:val="32"/>
        </w:rPr>
        <w:t>(please send your CV with a covering letter outlining your suitability for the role) contact</w:t>
      </w:r>
      <w:r w:rsidR="00FC2B8B">
        <w:rPr>
          <w:rFonts w:cstheme="minorHAnsi"/>
          <w:sz w:val="32"/>
          <w:szCs w:val="32"/>
        </w:rPr>
        <w:t xml:space="preserve"> Sharon Ashley at </w:t>
      </w:r>
      <w:hyperlink r:id="rId5" w:history="1">
        <w:r w:rsidRPr="00ED0EE1">
          <w:rPr>
            <w:rStyle w:val="Hyperlink"/>
            <w:rFonts w:cstheme="minorHAnsi"/>
            <w:sz w:val="32"/>
            <w:szCs w:val="32"/>
          </w:rPr>
          <w:t>kelbrookandsoughchair@gmail.com</w:t>
        </w:r>
      </w:hyperlink>
    </w:p>
    <w:p w14:paraId="665995FE" w14:textId="174C9A75" w:rsidR="009F6214" w:rsidRPr="009F6214" w:rsidRDefault="009F6214" w:rsidP="005963CA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Closing date for applications Monday 5</w:t>
      </w:r>
      <w:r w:rsidRPr="009F6214">
        <w:rPr>
          <w:rFonts w:cstheme="minorHAnsi"/>
          <w:b/>
          <w:bCs/>
          <w:sz w:val="32"/>
          <w:szCs w:val="32"/>
          <w:vertAlign w:val="superscript"/>
        </w:rPr>
        <w:t>th</w:t>
      </w:r>
      <w:r>
        <w:rPr>
          <w:rFonts w:cstheme="minorHAnsi"/>
          <w:b/>
          <w:bCs/>
          <w:sz w:val="32"/>
          <w:szCs w:val="32"/>
        </w:rPr>
        <w:t xml:space="preserve"> of June 2023</w:t>
      </w:r>
    </w:p>
    <w:sectPr w:rsidR="009F6214" w:rsidRPr="009F6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6BB5"/>
    <w:multiLevelType w:val="hybridMultilevel"/>
    <w:tmpl w:val="B85C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DB"/>
    <w:rsid w:val="00225ADB"/>
    <w:rsid w:val="005963CA"/>
    <w:rsid w:val="008A32A4"/>
    <w:rsid w:val="009F6214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05CA"/>
  <w15:chartTrackingRefBased/>
  <w15:docId w15:val="{517C90FB-CD71-4233-878C-2EFD5C1C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brookandsoughcha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ashley</dc:creator>
  <cp:keywords/>
  <dc:description/>
  <cp:lastModifiedBy>sharon ashley</cp:lastModifiedBy>
  <cp:revision>1</cp:revision>
  <dcterms:created xsi:type="dcterms:W3CDTF">2023-05-18T16:47:00Z</dcterms:created>
  <dcterms:modified xsi:type="dcterms:W3CDTF">2023-05-18T17:32:00Z</dcterms:modified>
</cp:coreProperties>
</file>